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0FBCC14E" w:rsidR="00543F00" w:rsidRDefault="00884EF0"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570B5B">
        <w:rPr>
          <w:b/>
          <w:bCs/>
          <w:sz w:val="24"/>
          <w:szCs w:val="24"/>
        </w:rPr>
        <w:t xml:space="preserve">APRIL </w:t>
      </w:r>
      <w:r w:rsidR="003E16EE">
        <w:rPr>
          <w:b/>
          <w:bCs/>
          <w:sz w:val="24"/>
          <w:szCs w:val="24"/>
        </w:rPr>
        <w:t>6</w:t>
      </w:r>
      <w:r w:rsidR="00BE4023">
        <w:rPr>
          <w:b/>
          <w:bCs/>
          <w:sz w:val="24"/>
          <w:szCs w:val="24"/>
        </w:rPr>
        <w:t>, 2020</w:t>
      </w:r>
    </w:p>
    <w:p w14:paraId="7CCAD960" w14:textId="68138566" w:rsidR="00570B5B" w:rsidRPr="00570B5B" w:rsidRDefault="00570B5B" w:rsidP="005867B5">
      <w:pPr>
        <w:shd w:val="pct25" w:color="000000" w:fill="FFFFFF"/>
        <w:jc w:val="center"/>
        <w:rPr>
          <w:b/>
          <w:bCs/>
          <w:sz w:val="24"/>
          <w:szCs w:val="24"/>
          <w:highlight w:val="yellow"/>
        </w:rPr>
      </w:pPr>
      <w:r w:rsidRPr="00570B5B">
        <w:rPr>
          <w:b/>
          <w:bCs/>
          <w:sz w:val="24"/>
          <w:szCs w:val="24"/>
          <w:highlight w:val="yellow"/>
        </w:rPr>
        <w:t>Conference Call Meeting Due to COVID-19 Precautions</w:t>
      </w:r>
    </w:p>
    <w:p w14:paraId="7BA445B7" w14:textId="3B727869" w:rsidR="00570B5B" w:rsidRPr="00EB7F39" w:rsidRDefault="00570B5B" w:rsidP="005867B5">
      <w:pPr>
        <w:shd w:val="pct25" w:color="000000" w:fill="FFFFFF"/>
        <w:jc w:val="center"/>
        <w:rPr>
          <w:b/>
          <w:bCs/>
          <w:sz w:val="24"/>
          <w:szCs w:val="24"/>
        </w:rPr>
      </w:pPr>
      <w:r w:rsidRPr="00570B5B">
        <w:rPr>
          <w:b/>
          <w:bCs/>
          <w:sz w:val="24"/>
          <w:szCs w:val="24"/>
          <w:highlight w:val="yellow"/>
        </w:rPr>
        <w:t>Conference Number (978)-990-5000 Access Code 319554</w:t>
      </w:r>
    </w:p>
    <w:p w14:paraId="1FA3A458" w14:textId="2E33E3EF"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884EF0" w:rsidRPr="00283D6D">
        <w:rPr>
          <w:b/>
          <w:sz w:val="22"/>
          <w:szCs w:val="22"/>
          <w:highlight w:val="yellow"/>
        </w:rPr>
        <w:t>Monday,</w:t>
      </w:r>
      <w:r w:rsidR="00485B5D">
        <w:rPr>
          <w:b/>
          <w:sz w:val="22"/>
          <w:szCs w:val="22"/>
        </w:rPr>
        <w:t xml:space="preserve"> </w:t>
      </w:r>
      <w:r w:rsidR="00570B5B">
        <w:rPr>
          <w:b/>
          <w:sz w:val="22"/>
          <w:szCs w:val="22"/>
          <w:highlight w:val="yellow"/>
        </w:rPr>
        <w:t>April 6</w:t>
      </w:r>
      <w:r w:rsidR="00BE4023">
        <w:rPr>
          <w:b/>
          <w:sz w:val="22"/>
          <w:szCs w:val="22"/>
          <w:highlight w:val="yellow"/>
        </w:rPr>
        <w:t>,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xml:space="preserve">. </w:t>
      </w:r>
      <w:r w:rsidR="009A1C6A">
        <w:rPr>
          <w:rFonts w:cs="Arial"/>
          <w:sz w:val="24"/>
          <w:szCs w:val="24"/>
        </w:rPr>
        <w:t>Via</w:t>
      </w:r>
      <w:r w:rsidR="00570B5B">
        <w:rPr>
          <w:rFonts w:cs="Arial"/>
          <w:sz w:val="24"/>
          <w:szCs w:val="24"/>
        </w:rPr>
        <w:t xml:space="preserve"> T</w:t>
      </w:r>
      <w:r w:rsidR="00570B5B">
        <w:rPr>
          <w:rFonts w:cs="Arial"/>
          <w:sz w:val="24"/>
          <w:szCs w:val="24"/>
        </w:rPr>
        <w:t xml:space="preserve">eleconference call at </w:t>
      </w:r>
      <w:r w:rsidR="00570B5B" w:rsidRPr="00880C54">
        <w:rPr>
          <w:rFonts w:cs="Arial"/>
          <w:b/>
          <w:sz w:val="24"/>
          <w:szCs w:val="24"/>
        </w:rPr>
        <w:t>(978)990-5000</w:t>
      </w:r>
      <w:r w:rsidR="00570B5B">
        <w:rPr>
          <w:rFonts w:cs="Arial"/>
          <w:sz w:val="24"/>
          <w:szCs w:val="24"/>
        </w:rPr>
        <w:t xml:space="preserve"> enter access code </w:t>
      </w:r>
      <w:r w:rsidR="00570B5B" w:rsidRPr="00880C54">
        <w:rPr>
          <w:rFonts w:cs="Arial"/>
          <w:b/>
          <w:sz w:val="24"/>
          <w:szCs w:val="24"/>
          <w:u w:val="single"/>
        </w:rPr>
        <w:t>319554</w:t>
      </w:r>
      <w:r w:rsidR="009A1C6A">
        <w:rPr>
          <w:rFonts w:cs="Arial"/>
          <w:sz w:val="24"/>
          <w:szCs w:val="24"/>
        </w:rPr>
        <w:t>,</w:t>
      </w:r>
      <w:r w:rsidR="009A1C6A" w:rsidRPr="001E61EF">
        <w:rPr>
          <w:sz w:val="22"/>
          <w:szCs w:val="22"/>
        </w:rPr>
        <w:t xml:space="preserve"> in</w:t>
      </w:r>
      <w:r w:rsidRPr="001E61EF">
        <w:rPr>
          <w:sz w:val="22"/>
          <w:szCs w:val="22"/>
        </w:rPr>
        <w:t xml:space="preserve">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201D3011"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570B5B">
        <w:rPr>
          <w:rFonts w:cs="Arial"/>
          <w:sz w:val="22"/>
          <w:szCs w:val="22"/>
        </w:rPr>
        <w:t>March 16</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1AC9B799" w14:textId="4284F91F" w:rsidR="00570B5B" w:rsidRPr="003E16EE" w:rsidRDefault="00570B5B" w:rsidP="003E16EE">
      <w:pPr>
        <w:pStyle w:val="ListParagraph"/>
        <w:numPr>
          <w:ilvl w:val="0"/>
          <w:numId w:val="23"/>
        </w:numPr>
        <w:jc w:val="both"/>
        <w:rPr>
          <w:rFonts w:cs="Arial"/>
          <w:sz w:val="22"/>
          <w:szCs w:val="22"/>
        </w:rPr>
      </w:pPr>
      <w:r>
        <w:rPr>
          <w:rFonts w:cs="Arial"/>
          <w:sz w:val="22"/>
          <w:szCs w:val="22"/>
        </w:rPr>
        <w:t>Consider and Approve Minutes from the March 30, 2020 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258D9C8D"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3E16EE">
        <w:rPr>
          <w:rFonts w:cs="Arial"/>
          <w:sz w:val="22"/>
          <w:szCs w:val="22"/>
        </w:rPr>
        <w:t xml:space="preserve">Discussion, Consideration and Possible Action </w:t>
      </w:r>
      <w:r w:rsidR="00791703">
        <w:rPr>
          <w:rFonts w:cs="Arial"/>
          <w:sz w:val="22"/>
          <w:szCs w:val="22"/>
        </w:rPr>
        <w:t>Accepting and Awarding Bids for the HOME Program to Demolish and Construct up to 3 Single Family Residential Units</w:t>
      </w:r>
    </w:p>
    <w:p w14:paraId="1219BA54" w14:textId="77777777" w:rsidR="00485B5D" w:rsidRPr="00485B5D" w:rsidRDefault="00485B5D" w:rsidP="00485B5D"/>
    <w:p w14:paraId="32A5C3F1" w14:textId="1DD6E72B" w:rsidR="00485B5D" w:rsidRDefault="00485B5D" w:rsidP="00485B5D">
      <w:pPr>
        <w:jc w:val="both"/>
        <w:rPr>
          <w:rFonts w:cs="Arial"/>
          <w:sz w:val="22"/>
          <w:szCs w:val="22"/>
        </w:rPr>
      </w:pPr>
      <w:r w:rsidRPr="00485B5D">
        <w:rPr>
          <w:rFonts w:cs="Arial"/>
          <w:sz w:val="22"/>
          <w:szCs w:val="22"/>
        </w:rPr>
        <w:t>2.</w:t>
      </w:r>
      <w:r>
        <w:rPr>
          <w:rFonts w:cs="Arial"/>
          <w:sz w:val="22"/>
          <w:szCs w:val="22"/>
        </w:rPr>
        <w:t xml:space="preserve"> </w:t>
      </w:r>
      <w:r w:rsidR="00791703" w:rsidRPr="00791703">
        <w:rPr>
          <w:rFonts w:cs="Arial"/>
          <w:b/>
          <w:sz w:val="22"/>
          <w:szCs w:val="22"/>
          <w:u w:val="single"/>
        </w:rPr>
        <w:t>Public Hearing</w:t>
      </w:r>
      <w:r w:rsidR="00791703">
        <w:rPr>
          <w:rFonts w:cs="Arial"/>
          <w:sz w:val="22"/>
          <w:szCs w:val="22"/>
        </w:rPr>
        <w:t xml:space="preserve">, </w:t>
      </w:r>
      <w:r w:rsidR="003E16EE">
        <w:rPr>
          <w:rFonts w:cs="Arial"/>
          <w:sz w:val="22"/>
          <w:szCs w:val="22"/>
        </w:rPr>
        <w:t xml:space="preserve">Discussion, Consideration and Possible Action Regarding </w:t>
      </w:r>
      <w:r w:rsidR="00791703">
        <w:rPr>
          <w:rFonts w:cs="Arial"/>
          <w:sz w:val="22"/>
          <w:szCs w:val="22"/>
        </w:rPr>
        <w:t xml:space="preserve">the Rezoning Request from Agriculture/Residential </w:t>
      </w:r>
      <w:r w:rsidR="00AD69AA">
        <w:rPr>
          <w:rFonts w:cs="Arial"/>
          <w:sz w:val="22"/>
          <w:szCs w:val="22"/>
        </w:rPr>
        <w:t>1 Single Family Detached to R2 Single Family Attached</w:t>
      </w:r>
    </w:p>
    <w:p w14:paraId="44341A04" w14:textId="77777777" w:rsidR="00AD69AA" w:rsidRDefault="00AD69AA" w:rsidP="00485B5D">
      <w:pPr>
        <w:jc w:val="both"/>
        <w:rPr>
          <w:rFonts w:cs="Arial"/>
          <w:sz w:val="22"/>
          <w:szCs w:val="22"/>
        </w:rPr>
      </w:pPr>
    </w:p>
    <w:p w14:paraId="586F1CAF" w14:textId="2FDEDFB8" w:rsidR="00AD69AA" w:rsidRDefault="00AD69AA" w:rsidP="00485B5D">
      <w:pPr>
        <w:jc w:val="both"/>
        <w:rPr>
          <w:rFonts w:cs="Arial"/>
          <w:sz w:val="22"/>
          <w:szCs w:val="22"/>
        </w:rPr>
      </w:pPr>
      <w:r>
        <w:rPr>
          <w:rFonts w:cs="Arial"/>
          <w:sz w:val="22"/>
          <w:szCs w:val="22"/>
        </w:rPr>
        <w:t xml:space="preserve">3. </w:t>
      </w:r>
      <w:r w:rsidRPr="009A1C6A">
        <w:rPr>
          <w:rFonts w:cs="Arial"/>
          <w:b/>
          <w:sz w:val="22"/>
          <w:szCs w:val="22"/>
          <w:u w:val="single"/>
        </w:rPr>
        <w:t>Public Hearing</w:t>
      </w:r>
      <w:r>
        <w:rPr>
          <w:rFonts w:cs="Arial"/>
          <w:sz w:val="22"/>
          <w:szCs w:val="22"/>
        </w:rPr>
        <w:t>, Discussion, Consideration and Possible Action Regarding the Rezoning Request from Residential 1 Single Family Detached to MH-Mobile Home/Manufactured Home/HUD Code Home</w:t>
      </w:r>
    </w:p>
    <w:p w14:paraId="66143269" w14:textId="77777777" w:rsidR="00AD69AA" w:rsidRDefault="00AD69AA" w:rsidP="00485B5D">
      <w:pPr>
        <w:jc w:val="both"/>
        <w:rPr>
          <w:rFonts w:cs="Arial"/>
          <w:sz w:val="22"/>
          <w:szCs w:val="22"/>
        </w:rPr>
      </w:pPr>
    </w:p>
    <w:p w14:paraId="1439517D" w14:textId="322432EA" w:rsidR="00AD69AA" w:rsidRDefault="00AD69AA" w:rsidP="00485B5D">
      <w:pPr>
        <w:jc w:val="both"/>
        <w:rPr>
          <w:rFonts w:cs="Arial"/>
          <w:sz w:val="22"/>
          <w:szCs w:val="22"/>
        </w:rPr>
      </w:pPr>
      <w:r>
        <w:rPr>
          <w:rFonts w:cs="Arial"/>
          <w:sz w:val="22"/>
          <w:szCs w:val="22"/>
        </w:rPr>
        <w:t xml:space="preserve">4. </w:t>
      </w:r>
      <w:r w:rsidRPr="009A1C6A">
        <w:rPr>
          <w:rFonts w:cs="Arial"/>
          <w:b/>
          <w:sz w:val="22"/>
          <w:szCs w:val="22"/>
          <w:u w:val="single"/>
        </w:rPr>
        <w:t>Public Hearing</w:t>
      </w:r>
      <w:r>
        <w:rPr>
          <w:rFonts w:cs="Arial"/>
          <w:sz w:val="22"/>
          <w:szCs w:val="22"/>
        </w:rPr>
        <w:t>, Discussion, Consideration and Possible Action Regarding the Rezoning Request from AG to Mobile Home on 3 acres of Property Located Behind 821 N. Loop 59.</w:t>
      </w:r>
    </w:p>
    <w:p w14:paraId="4EC9E35C" w14:textId="77777777" w:rsidR="00AD69AA" w:rsidRDefault="00AD69AA" w:rsidP="00485B5D">
      <w:pPr>
        <w:jc w:val="both"/>
        <w:rPr>
          <w:rFonts w:cs="Arial"/>
          <w:sz w:val="22"/>
          <w:szCs w:val="22"/>
        </w:rPr>
      </w:pPr>
    </w:p>
    <w:p w14:paraId="31C20377" w14:textId="7235BC8E" w:rsidR="00AD69AA" w:rsidRDefault="00AD69AA" w:rsidP="00485B5D">
      <w:pPr>
        <w:jc w:val="both"/>
        <w:rPr>
          <w:rFonts w:cs="Arial"/>
          <w:sz w:val="22"/>
          <w:szCs w:val="22"/>
        </w:rPr>
      </w:pPr>
      <w:r>
        <w:rPr>
          <w:rFonts w:cs="Arial"/>
          <w:sz w:val="22"/>
          <w:szCs w:val="22"/>
        </w:rPr>
        <w:t>5. Discussion, Consideration and Possible Action Regarding Replacing Approximately</w:t>
      </w:r>
      <w:r w:rsidR="009A1C6A">
        <w:rPr>
          <w:rFonts w:cs="Arial"/>
          <w:sz w:val="22"/>
          <w:szCs w:val="22"/>
        </w:rPr>
        <w:t xml:space="preserve"> 365’ of 4” Sanitary Sewer Line to Alleviate Maintenance Problems on Ellington and Thompson Street</w:t>
      </w:r>
    </w:p>
    <w:p w14:paraId="7A3F8748" w14:textId="77777777" w:rsidR="009A1C6A" w:rsidRDefault="009A1C6A" w:rsidP="00485B5D">
      <w:pPr>
        <w:jc w:val="both"/>
        <w:rPr>
          <w:rFonts w:cs="Arial"/>
          <w:sz w:val="22"/>
          <w:szCs w:val="22"/>
        </w:rPr>
      </w:pPr>
      <w:bookmarkStart w:id="0" w:name="_GoBack"/>
      <w:bookmarkEnd w:id="0"/>
    </w:p>
    <w:p w14:paraId="128F86E7" w14:textId="57195961" w:rsidR="009A1C6A" w:rsidRDefault="009A1C6A" w:rsidP="00485B5D">
      <w:pPr>
        <w:jc w:val="both"/>
        <w:rPr>
          <w:rFonts w:cs="Arial"/>
          <w:sz w:val="22"/>
          <w:szCs w:val="22"/>
        </w:rPr>
      </w:pPr>
      <w:r>
        <w:rPr>
          <w:rFonts w:cs="Arial"/>
          <w:sz w:val="22"/>
          <w:szCs w:val="22"/>
        </w:rPr>
        <w:lastRenderedPageBreak/>
        <w:t>6. Discussion and Report from City Staff Regarding Water Treatment Modifications at the Graphics Packaging International Paper Mill.</w:t>
      </w:r>
    </w:p>
    <w:p w14:paraId="6DDD1FC9" w14:textId="77777777" w:rsidR="009A1C6A" w:rsidRDefault="009A1C6A" w:rsidP="00485B5D">
      <w:pPr>
        <w:jc w:val="both"/>
        <w:rPr>
          <w:rFonts w:cs="Arial"/>
          <w:sz w:val="22"/>
          <w:szCs w:val="22"/>
        </w:rPr>
      </w:pPr>
    </w:p>
    <w:p w14:paraId="0286C5B8" w14:textId="1B43B167" w:rsidR="009A1C6A" w:rsidRDefault="009A1C6A" w:rsidP="00485B5D">
      <w:pPr>
        <w:jc w:val="both"/>
        <w:rPr>
          <w:rFonts w:cs="Arial"/>
          <w:sz w:val="22"/>
          <w:szCs w:val="22"/>
        </w:rPr>
      </w:pPr>
      <w:r>
        <w:rPr>
          <w:rFonts w:cs="Arial"/>
          <w:sz w:val="22"/>
          <w:szCs w:val="22"/>
        </w:rPr>
        <w:t>7. Discussion, Consideration and Possible Action Regarding Library Operations and Work from Home Update Staff Report.</w:t>
      </w:r>
    </w:p>
    <w:p w14:paraId="7520FF6B" w14:textId="77777777" w:rsidR="009A1C6A" w:rsidRDefault="009A1C6A" w:rsidP="00485B5D">
      <w:pPr>
        <w:jc w:val="both"/>
        <w:rPr>
          <w:rFonts w:cs="Arial"/>
          <w:sz w:val="22"/>
          <w:szCs w:val="22"/>
        </w:rPr>
      </w:pPr>
    </w:p>
    <w:p w14:paraId="547410CF" w14:textId="6E111BB7" w:rsidR="009A1C6A" w:rsidRDefault="009A1C6A" w:rsidP="00485B5D">
      <w:pPr>
        <w:jc w:val="both"/>
        <w:rPr>
          <w:rFonts w:cs="Arial"/>
          <w:sz w:val="22"/>
          <w:szCs w:val="22"/>
        </w:rPr>
      </w:pPr>
      <w:r>
        <w:rPr>
          <w:rFonts w:cs="Arial"/>
          <w:sz w:val="22"/>
          <w:szCs w:val="22"/>
        </w:rPr>
        <w:t>8. Discussion, Consideration and Possible Action Regarding Potential Amendments to Declaration of Disaster 2020-001; Direction to Staff for Enforcement of the Disaster Declaration; Reports from Staff on Compliance with the Order; Other Items that May Become Necessary Under this Order.</w:t>
      </w:r>
    </w:p>
    <w:p w14:paraId="4398CFCC" w14:textId="77777777" w:rsidR="009A1C6A" w:rsidRDefault="009A1C6A" w:rsidP="00485B5D">
      <w:pPr>
        <w:jc w:val="both"/>
        <w:rPr>
          <w:rFonts w:cs="Arial"/>
          <w:sz w:val="22"/>
          <w:szCs w:val="22"/>
        </w:rPr>
      </w:pPr>
    </w:p>
    <w:p w14:paraId="41CEB4A1" w14:textId="1D13CA46" w:rsidR="009A1C6A" w:rsidRDefault="009A1C6A" w:rsidP="00485B5D">
      <w:pPr>
        <w:jc w:val="both"/>
        <w:rPr>
          <w:rFonts w:cs="Arial"/>
          <w:sz w:val="22"/>
          <w:szCs w:val="22"/>
        </w:rPr>
      </w:pPr>
      <w:r>
        <w:rPr>
          <w:rFonts w:cs="Arial"/>
          <w:sz w:val="22"/>
          <w:szCs w:val="22"/>
        </w:rPr>
        <w:t>9. Discussion, Consideration and Possible Action Regarding Flex-Scheduling at City Hall until April 30, 2020 or Otherwise Directed by City Council.</w:t>
      </w:r>
    </w:p>
    <w:p w14:paraId="111E36CD" w14:textId="77777777" w:rsidR="009544AC" w:rsidRDefault="009544AC" w:rsidP="00485B5D">
      <w:pPr>
        <w:jc w:val="both"/>
        <w:rPr>
          <w:rFonts w:cs="Arial"/>
          <w:sz w:val="22"/>
          <w:szCs w:val="22"/>
        </w:rPr>
      </w:pPr>
    </w:p>
    <w:p w14:paraId="6D7562B1" w14:textId="18D3FAAD"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0EF98B52" w14:textId="62BCBE23" w:rsidR="009A1C6A" w:rsidRDefault="009A1C6A" w:rsidP="009A1C6A">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February 2020 Financial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364DA065" w:rsidR="00543F00" w:rsidRPr="001E61EF" w:rsidRDefault="009A1C6A"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11</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 xml:space="preserve">April </w:t>
      </w:r>
      <w:r w:rsidR="003E16EE">
        <w:rPr>
          <w:sz w:val="22"/>
          <w:szCs w:val="22"/>
        </w:rPr>
        <w:t>3</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29BDB" w14:textId="77777777" w:rsidR="009B4352" w:rsidRDefault="009B4352" w:rsidP="00D664DC">
      <w:r>
        <w:separator/>
      </w:r>
    </w:p>
  </w:endnote>
  <w:endnote w:type="continuationSeparator" w:id="0">
    <w:p w14:paraId="1E4FF2E1" w14:textId="77777777" w:rsidR="009B4352" w:rsidRDefault="009B4352"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6B636" w14:textId="77777777" w:rsidR="009B4352" w:rsidRDefault="009B4352" w:rsidP="00D664DC">
      <w:r>
        <w:separator/>
      </w:r>
    </w:p>
  </w:footnote>
  <w:footnote w:type="continuationSeparator" w:id="0">
    <w:p w14:paraId="50B11BFA" w14:textId="77777777" w:rsidR="009B4352" w:rsidRDefault="009B4352"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70B5B"/>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91703"/>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75AA"/>
    <w:rsid w:val="009428A8"/>
    <w:rsid w:val="00942A03"/>
    <w:rsid w:val="009448F0"/>
    <w:rsid w:val="009544AC"/>
    <w:rsid w:val="009544C8"/>
    <w:rsid w:val="0095468A"/>
    <w:rsid w:val="009558C7"/>
    <w:rsid w:val="009567B2"/>
    <w:rsid w:val="009576CE"/>
    <w:rsid w:val="00963539"/>
    <w:rsid w:val="00982ED2"/>
    <w:rsid w:val="009837B9"/>
    <w:rsid w:val="00990E57"/>
    <w:rsid w:val="009942C5"/>
    <w:rsid w:val="009977DE"/>
    <w:rsid w:val="00997AAF"/>
    <w:rsid w:val="009A1C6A"/>
    <w:rsid w:val="009A52BC"/>
    <w:rsid w:val="009A5BD6"/>
    <w:rsid w:val="009B2C22"/>
    <w:rsid w:val="009B435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69AA"/>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CF98-924D-4B9B-91B8-BC9D9B62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2020-04-03T14:56:00Z</cp:lastPrinted>
  <dcterms:created xsi:type="dcterms:W3CDTF">2020-04-03T14:57:00Z</dcterms:created>
  <dcterms:modified xsi:type="dcterms:W3CDTF">2020-04-03T14:57:00Z</dcterms:modified>
</cp:coreProperties>
</file>